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62" w:rsidRDefault="00FF3F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Title"/>
        <w:jc w:val="center"/>
      </w:pPr>
      <w:r>
        <w:t>МИНИСТЕРСТВО ЗДРАВООХРАНЕНИЯ РЕСПУБЛИКИ АЛТАЙ</w:t>
      </w:r>
    </w:p>
    <w:p w:rsidR="00FF3F62" w:rsidRDefault="00FF3F62">
      <w:pPr>
        <w:pStyle w:val="ConsPlusTitle"/>
        <w:jc w:val="center"/>
      </w:pPr>
    </w:p>
    <w:p w:rsidR="00FF3F62" w:rsidRDefault="00FF3F62">
      <w:pPr>
        <w:pStyle w:val="ConsPlusTitle"/>
        <w:jc w:val="center"/>
      </w:pPr>
      <w:r>
        <w:t>ПРИКАЗ</w:t>
      </w:r>
    </w:p>
    <w:p w:rsidR="00FF3F62" w:rsidRDefault="00FF3F62">
      <w:pPr>
        <w:pStyle w:val="ConsPlusTitle"/>
        <w:jc w:val="center"/>
      </w:pPr>
    </w:p>
    <w:p w:rsidR="00FF3F62" w:rsidRDefault="00FF3F62">
      <w:pPr>
        <w:pStyle w:val="ConsPlusTitle"/>
        <w:jc w:val="center"/>
      </w:pPr>
      <w:r>
        <w:t>от 27 августа 2012 г. N 146</w:t>
      </w:r>
    </w:p>
    <w:p w:rsidR="00FF3F62" w:rsidRDefault="00FF3F62">
      <w:pPr>
        <w:pStyle w:val="ConsPlusTitle"/>
        <w:jc w:val="center"/>
      </w:pPr>
    </w:p>
    <w:p w:rsidR="00FF3F62" w:rsidRDefault="00FF3F62">
      <w:pPr>
        <w:pStyle w:val="ConsPlusTitle"/>
        <w:jc w:val="center"/>
      </w:pPr>
      <w:r>
        <w:t>ОБ УТВЕРЖДЕНИИ ПОРЯДКА ПРОВЕДЕНИЯ АНТИКОРРУПЦИОННОЙ</w:t>
      </w:r>
    </w:p>
    <w:p w:rsidR="00FF3F62" w:rsidRDefault="00FF3F62">
      <w:pPr>
        <w:pStyle w:val="ConsPlusTitle"/>
        <w:jc w:val="center"/>
      </w:pPr>
      <w:r>
        <w:t>ЭКСПЕРТИЗЫ ПРОЕКТОВ НОРМАТИВНЫХ ПРАВОВЫХ АКТОВ</w:t>
      </w:r>
    </w:p>
    <w:p w:rsidR="00FF3F62" w:rsidRDefault="00FF3F62">
      <w:pPr>
        <w:pStyle w:val="ConsPlusTitle"/>
        <w:jc w:val="center"/>
      </w:pPr>
      <w:r>
        <w:t>В МИНИСТЕРСТВЕ ЗДРАВООХРАНЕНИЯ РЕСПУБЛИКИ АЛТАЙ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 июня 2010 года N 125 "О проведении антикоррупционной экспертизы нормативных правовых актов исполнительных органов государственной власти Республики Алтай и их проектов и признании утратившим силу постановления Правительства Республики Алтай от 30 апреля 2009 года N 87" приказываю:</w:t>
      </w:r>
    </w:p>
    <w:p w:rsidR="00FF3F62" w:rsidRDefault="00FF3F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проектов нормативных правовых актов в Министерстве здравоохранения Республики Алтай.</w:t>
      </w:r>
    </w:p>
    <w:p w:rsidR="00FF3F62" w:rsidRDefault="00FF3F62">
      <w:pPr>
        <w:pStyle w:val="ConsPlusNormal"/>
        <w:ind w:firstLine="540"/>
        <w:jc w:val="both"/>
      </w:pPr>
      <w:r>
        <w:t>2. Ответственность за проведение антикоррупционной экспертизы проектов нормативных правовых актов в Министерстве здравоохранения Республики Алтай возложить на специалиста-эксперта.</w:t>
      </w:r>
    </w:p>
    <w:p w:rsidR="00FF3F62" w:rsidRDefault="00FF3F62">
      <w:pPr>
        <w:pStyle w:val="ConsPlusNormal"/>
        <w:ind w:firstLine="540"/>
        <w:jc w:val="both"/>
      </w:pPr>
      <w:r>
        <w:t>3. Приказ Министерства здравоохранения Республики Алтай от 2 июля 2010 года N 255н "Об утверждении Порядка проведения антикоррупционной экспертизы нормативных правовых актов Министерства здравоохранения Республики Алтай и их проектов" признать утратившим силу.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right"/>
      </w:pPr>
      <w:r>
        <w:t>Министр здравоохранения</w:t>
      </w:r>
    </w:p>
    <w:p w:rsidR="00FF3F62" w:rsidRDefault="00FF3F62">
      <w:pPr>
        <w:pStyle w:val="ConsPlusNormal"/>
        <w:jc w:val="right"/>
      </w:pPr>
      <w:r>
        <w:t>Республики Алтай</w:t>
      </w:r>
    </w:p>
    <w:p w:rsidR="00FF3F62" w:rsidRDefault="00FF3F62">
      <w:pPr>
        <w:pStyle w:val="ConsPlusNormal"/>
        <w:jc w:val="right"/>
      </w:pPr>
      <w:r>
        <w:t>И.Э.ЯИМОВ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right"/>
      </w:pPr>
      <w:r>
        <w:t>Утвержден</w:t>
      </w:r>
    </w:p>
    <w:p w:rsidR="00FF3F62" w:rsidRDefault="00FF3F62">
      <w:pPr>
        <w:pStyle w:val="ConsPlusNormal"/>
        <w:jc w:val="right"/>
      </w:pPr>
      <w:r>
        <w:t>Приказом</w:t>
      </w:r>
    </w:p>
    <w:p w:rsidR="00FF3F62" w:rsidRDefault="00FF3F62">
      <w:pPr>
        <w:pStyle w:val="ConsPlusNormal"/>
        <w:jc w:val="right"/>
      </w:pPr>
      <w:r>
        <w:t>Министерства здравоохранения</w:t>
      </w:r>
    </w:p>
    <w:p w:rsidR="00FF3F62" w:rsidRDefault="00FF3F62">
      <w:pPr>
        <w:pStyle w:val="ConsPlusNormal"/>
        <w:jc w:val="right"/>
      </w:pPr>
      <w:r>
        <w:t>Республики Алтай</w:t>
      </w:r>
    </w:p>
    <w:p w:rsidR="00FF3F62" w:rsidRDefault="00FF3F62">
      <w:pPr>
        <w:pStyle w:val="ConsPlusNormal"/>
        <w:jc w:val="right"/>
      </w:pPr>
      <w:r>
        <w:t>от 27 августа 2012 г. N 146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Title"/>
        <w:jc w:val="center"/>
      </w:pPr>
      <w:bookmarkStart w:id="0" w:name="P30"/>
      <w:bookmarkEnd w:id="0"/>
      <w:r>
        <w:t>ПОРЯДОК</w:t>
      </w:r>
    </w:p>
    <w:p w:rsidR="00FF3F62" w:rsidRDefault="00FF3F62">
      <w:pPr>
        <w:pStyle w:val="ConsPlusTitle"/>
        <w:jc w:val="center"/>
      </w:pPr>
      <w:r>
        <w:t>ПРОВЕДЕНИЯ АНТИКОРРУПЦИОННОЙ ЭКСПЕРТИЗЫ ПРОЕКТОВ</w:t>
      </w:r>
    </w:p>
    <w:p w:rsidR="00FF3F62" w:rsidRDefault="00FF3F62">
      <w:pPr>
        <w:pStyle w:val="ConsPlusTitle"/>
        <w:jc w:val="center"/>
      </w:pPr>
      <w:r>
        <w:t>НОРМАТИВНЫХ ПРАВОВЫХ АКТОВ В МИНИСТЕРСТВЕ</w:t>
      </w:r>
    </w:p>
    <w:p w:rsidR="00FF3F62" w:rsidRDefault="00FF3F62">
      <w:pPr>
        <w:pStyle w:val="ConsPlusTitle"/>
        <w:jc w:val="center"/>
      </w:pPr>
      <w:r>
        <w:t>ЗДРАВООХРАНЕНИЯ РЕСПУБЛИКИ АЛТАЙ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24 июня 2010 года N 125 "О проведении антикоррупционной экспертизы нормативных </w:t>
      </w:r>
      <w:r>
        <w:lastRenderedPageBreak/>
        <w:t>правовых актов исполнительных органов государственной власти Республики Алтай и их проектов и признании утратившим силу постановления Правительства Республики Алтай от 30 апреля 2009 года N 87" и устанавливает порядок проведения антикоррупционной экспертизы проектов нормативных правовых актов Республики Алтай, разрабатываемых Министерством здравоохранения Республики Алтай и проектов нормативных правовых актов Министерства здравоохранения Республики Алтай (далее - проект), в том числе порядок подготовки справки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разработчика).</w:t>
      </w:r>
    </w:p>
    <w:p w:rsidR="00FF3F62" w:rsidRDefault="00FF3F62">
      <w:pPr>
        <w:pStyle w:val="ConsPlusNormal"/>
        <w:ind w:firstLine="540"/>
        <w:jc w:val="both"/>
      </w:pPr>
      <w:r>
        <w:t>2. Антикоррупционная экспертиза проектов включает выполнение следующих последовательных действий:</w:t>
      </w:r>
    </w:p>
    <w:p w:rsidR="00FF3F62" w:rsidRDefault="00FF3F62">
      <w:pPr>
        <w:pStyle w:val="ConsPlusNormal"/>
        <w:ind w:firstLine="540"/>
        <w:jc w:val="both"/>
      </w:pPr>
      <w:r>
        <w:t>1) в целях обеспечения возможности проведения независимой антикоррупционной экспертизы проекта разработчик проекта в течение рабочего дня, соответствующего дню его направления на рассмотрение специалисту-эксперту, размещает проект на официальном сайте Министерства в сети Интернет: minzdravra.ru с указанием дат начала и окончания приема заключений по результатам независимой антикоррупционной экспертизы, которые не могут быть менее 7 календарных дней и не более 21 календарного дня с момента размещения проекта на официальном сайте в сети Интернет;</w:t>
      </w:r>
    </w:p>
    <w:p w:rsidR="00FF3F62" w:rsidRDefault="00FF3F62">
      <w:pPr>
        <w:pStyle w:val="ConsPlusNormal"/>
        <w:ind w:firstLine="540"/>
        <w:jc w:val="both"/>
      </w:pPr>
      <w:r>
        <w:t>2) передача разработчиком проекта специалисту-эксперту для проведения антикоррупционной экспертизы осуществляется с регистрацией через канцелярию министерства;</w:t>
      </w:r>
    </w:p>
    <w:p w:rsidR="00FF3F62" w:rsidRDefault="00FF3F62">
      <w:pPr>
        <w:pStyle w:val="ConsPlusNormal"/>
        <w:ind w:firstLine="540"/>
        <w:jc w:val="both"/>
      </w:pPr>
      <w:r>
        <w:t xml:space="preserve">3) антикоррупционная экспертиза проекта проводится специалистом-экспертом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N 96 в течение 5 рабочих дней;</w:t>
      </w:r>
    </w:p>
    <w:p w:rsidR="00FF3F62" w:rsidRDefault="00FF3F62">
      <w:pPr>
        <w:pStyle w:val="ConsPlusNormal"/>
        <w:ind w:firstLine="540"/>
        <w:jc w:val="both"/>
      </w:pPr>
      <w:r>
        <w:t>Специалист-эксперт проводит экспертизу каждой нормы проекта или положения проекта;</w:t>
      </w:r>
    </w:p>
    <w:p w:rsidR="00FF3F62" w:rsidRDefault="00FF3F62">
      <w:pPr>
        <w:pStyle w:val="ConsPlusNormal"/>
        <w:ind w:firstLine="540"/>
        <w:jc w:val="both"/>
      </w:pPr>
      <w:r>
        <w:t>4) при выявлении в проекте нормативного акта коррупциогенных факторов специалист-эксперт возвращает разработчику с регистрацией через канцелярию министерства проект с заключением, в котором указываются:</w:t>
      </w:r>
    </w:p>
    <w:p w:rsidR="00FF3F62" w:rsidRDefault="00FF3F62">
      <w:pPr>
        <w:pStyle w:val="ConsPlusNormal"/>
        <w:ind w:firstLine="540"/>
        <w:jc w:val="both"/>
      </w:pPr>
      <w:r>
        <w:t>дата заключения;</w:t>
      </w:r>
    </w:p>
    <w:p w:rsidR="00FF3F62" w:rsidRDefault="00FF3F62">
      <w:pPr>
        <w:pStyle w:val="ConsPlusNormal"/>
        <w:ind w:firstLine="540"/>
        <w:jc w:val="both"/>
      </w:pPr>
      <w:r>
        <w:t>наименование проекта нормативного правового акта;</w:t>
      </w:r>
    </w:p>
    <w:p w:rsidR="00FF3F62" w:rsidRDefault="00FF3F62">
      <w:pPr>
        <w:pStyle w:val="ConsPlusNormal"/>
        <w:ind w:firstLine="540"/>
        <w:jc w:val="both"/>
      </w:pPr>
      <w:r>
        <w:t>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со ссылкой на методику;</w:t>
      </w:r>
    </w:p>
    <w:p w:rsidR="00FF3F62" w:rsidRDefault="00FF3F62">
      <w:pPr>
        <w:pStyle w:val="ConsPlusNormal"/>
        <w:ind w:firstLine="540"/>
        <w:jc w:val="both"/>
      </w:pPr>
      <w:r>
        <w:t>5) разработчик проекта нормативного правового акта в течение 3 рабочих дней устраняет выявленные при проведении антикоррупционной экспертизы замечания и повторно направляет проект специалисту-эксперту на экспертизу через канцелярию министерства;</w:t>
      </w:r>
    </w:p>
    <w:p w:rsidR="00FF3F62" w:rsidRDefault="00FF3F62">
      <w:pPr>
        <w:pStyle w:val="ConsPlusNormal"/>
        <w:ind w:firstLine="540"/>
        <w:jc w:val="both"/>
      </w:pPr>
      <w:r>
        <w:t>6) по результатам антикоррупционной экспертизы проекта специалист-эксперт составляет справку о наличии или отсутствии в проекте положений, способствующих созданию условий для проявления коррупции;</w:t>
      </w:r>
    </w:p>
    <w:p w:rsidR="00FF3F62" w:rsidRDefault="00FF3F62">
      <w:pPr>
        <w:pStyle w:val="ConsPlusNormal"/>
        <w:ind w:firstLine="540"/>
        <w:jc w:val="both"/>
      </w:pPr>
      <w:r>
        <w:t xml:space="preserve">7) в случае отсутствия антикоррупционных факторов проект с приложением справки разработчика и документов, указанных в </w:t>
      </w:r>
      <w:hyperlink r:id="rId12" w:history="1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утвержденном постановлением Правительства Республики Алтай от 21.12.2006 N 305, вносится разработчиком в Аппарат Правительства Республики Алтай.</w:t>
      </w: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jc w:val="both"/>
      </w:pPr>
    </w:p>
    <w:p w:rsidR="00FF3F62" w:rsidRDefault="00FF3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" w:name="_GoBack"/>
      <w:bookmarkEnd w:id="1"/>
    </w:p>
    <w:sectPr w:rsidR="00AC07A4" w:rsidSect="002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62"/>
    <w:rsid w:val="00AC07A4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6F93-F9C0-43C3-A083-D0BEB51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3D7DE4ADAA17985E6BAB088772EDD652FAD11CEEF95C271A8o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BB1FF3E344596F8A3097CCA92613284D98343D3A07BD2BBE5EBD52027D73268E2488CAB98C37380AA9FAEo7G" TargetMode="External"/><Relationship Id="rId12" Type="http://schemas.openxmlformats.org/officeDocument/2006/relationships/hyperlink" Target="consultantplus://offline/ref=850BB1FF3E344596F8A3097CCA92613284D98343D0A576D4B2E5EBD52027D73268E2488CAB98C37380AA9EAE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BB1FF3E344596F8A3097CCA92613284D98343D0A575D2B8E5EBD52027D73268E2488CAB98C37380AB9FAEoCG" TargetMode="External"/><Relationship Id="rId11" Type="http://schemas.openxmlformats.org/officeDocument/2006/relationships/hyperlink" Target="consultantplus://offline/ref=850BB1FF3E344596F8A31771DCFE363E83DADE4AD5A27985E6BAB088772EDD652FAD11CEEF95C271A8o7G" TargetMode="External"/><Relationship Id="rId5" Type="http://schemas.openxmlformats.org/officeDocument/2006/relationships/hyperlink" Target="consultantplus://offline/ref=850BB1FF3E344596F8A31771DCFE363E83D7DE4ADAA17985E6BAB088772EDD652FAD11CEEF95C271A8o2G" TargetMode="External"/><Relationship Id="rId10" Type="http://schemas.openxmlformats.org/officeDocument/2006/relationships/hyperlink" Target="consultantplus://offline/ref=850BB1FF3E344596F8A3097CCA92613284D98343D3A07BD2BBE5EBD52027D73268E2488CAB98C37380AA9FAEo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BB1FF3E344596F8A3097CCA92613284D98343D0A575D2B8E5EBD52027D73268E2488CAB98C37380AB9FAEo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2015-12-09T06:39:00Z</dcterms:created>
  <dcterms:modified xsi:type="dcterms:W3CDTF">2015-12-09T06:40:00Z</dcterms:modified>
</cp:coreProperties>
</file>